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815" w:rsidRPr="00842815" w:rsidRDefault="00842815" w:rsidP="00842815">
      <w:pPr>
        <w:jc w:val="center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5800" cy="733425"/>
            <wp:effectExtent l="0" t="0" r="0" b="9525"/>
            <wp:docPr id="2" name="Рисунок 2" descr="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</w:rPr>
      </w:pPr>
      <w:r w:rsidRPr="00842815">
        <w:rPr>
          <w:rFonts w:ascii="Times New Roman" w:hAnsi="Times New Roman" w:cs="Times New Roman"/>
        </w:rPr>
        <w:t xml:space="preserve">АДМИНИСТРАЦИЯ АЛЕКСАНДРОВСКОГО СЕЛЬСКОГО ПОСЕЛЕНИЯ УСТЬ-ЛАБИНСКОГО РАЙОНА </w:t>
      </w:r>
    </w:p>
    <w:p w:rsidR="00842815" w:rsidRDefault="00842815" w:rsidP="00842815">
      <w:pPr>
        <w:pStyle w:val="30"/>
        <w:shd w:val="clear" w:color="auto" w:fill="auto"/>
        <w:rPr>
          <w:rStyle w:val="33pt"/>
          <w:rFonts w:eastAsiaTheme="minorHAnsi"/>
          <w:b/>
        </w:rPr>
      </w:pPr>
      <w:r w:rsidRPr="00842815">
        <w:rPr>
          <w:rStyle w:val="33pt"/>
          <w:rFonts w:eastAsiaTheme="minorHAnsi"/>
          <w:b/>
        </w:rPr>
        <w:t>ПОСТАНОВЛЕНИЕ</w:t>
      </w:r>
    </w:p>
    <w:p w:rsidR="00842815" w:rsidRPr="00842815" w:rsidRDefault="00842815" w:rsidP="00842815">
      <w:pPr>
        <w:pStyle w:val="30"/>
        <w:shd w:val="clear" w:color="auto" w:fill="auto"/>
        <w:rPr>
          <w:rFonts w:ascii="Times New Roman" w:hAnsi="Times New Roman" w:cs="Times New Roman"/>
          <w:b w:val="0"/>
        </w:rPr>
      </w:pPr>
    </w:p>
    <w:p w:rsidR="00842815" w:rsidRPr="00842815" w:rsidRDefault="00842815" w:rsidP="00842815">
      <w:pPr>
        <w:pStyle w:val="60"/>
        <w:shd w:val="clear" w:color="auto" w:fill="auto"/>
        <w:spacing w:line="220" w:lineRule="exact"/>
        <w:rPr>
          <w:rFonts w:ascii="Times New Roman" w:hAnsi="Times New Roman" w:cs="Times New Roman"/>
          <w:sz w:val="28"/>
          <w:szCs w:val="28"/>
        </w:rPr>
      </w:pPr>
    </w:p>
    <w:p w:rsidR="00842815" w:rsidRPr="00842815" w:rsidRDefault="00842815" w:rsidP="00842815">
      <w:pPr>
        <w:jc w:val="both"/>
        <w:rPr>
          <w:rFonts w:ascii="Times New Roman" w:hAnsi="Times New Roman" w:cs="Times New Roman"/>
          <w:sz w:val="28"/>
          <w:szCs w:val="28"/>
        </w:rPr>
      </w:pPr>
      <w:r w:rsidRPr="00842815">
        <w:rPr>
          <w:rFonts w:ascii="Times New Roman" w:hAnsi="Times New Roman" w:cs="Times New Roman"/>
          <w:sz w:val="28"/>
          <w:szCs w:val="28"/>
        </w:rPr>
        <w:t>от _________.2022 года                                                                              № ___</w:t>
      </w:r>
    </w:p>
    <w:p w:rsidR="00842815" w:rsidRPr="00842815" w:rsidRDefault="00842815" w:rsidP="00842815">
      <w:pPr>
        <w:jc w:val="center"/>
        <w:rPr>
          <w:rFonts w:ascii="Times New Roman" w:hAnsi="Times New Roman" w:cs="Times New Roman"/>
          <w:sz w:val="24"/>
          <w:szCs w:val="24"/>
        </w:rPr>
      </w:pPr>
      <w:r w:rsidRPr="00842815">
        <w:rPr>
          <w:rFonts w:ascii="Times New Roman" w:hAnsi="Times New Roman" w:cs="Times New Roman"/>
          <w:sz w:val="24"/>
          <w:szCs w:val="24"/>
        </w:rPr>
        <w:t>хутор Александровский</w:t>
      </w:r>
    </w:p>
    <w:p w:rsidR="00194F9D" w:rsidRDefault="00620F51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 утверждении Программы профилактики</w:t>
      </w:r>
      <w:r w:rsidR="00194F9D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4F9D"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рисков </w:t>
      </w:r>
    </w:p>
    <w:p w:rsidR="00194F9D" w:rsidRDefault="00194F9D" w:rsidP="00194F9D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ричинения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вреда (ущерба)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охраняемым законом ценностям при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осуществлении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муниципального контроля в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сфере благоустройства </w:t>
      </w:r>
    </w:p>
    <w:p w:rsidR="00194F9D" w:rsidRPr="00842815" w:rsidRDefault="00194F9D" w:rsidP="00842815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на территории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Усть-Лабинского района</w:t>
      </w:r>
      <w:r w:rsidRPr="00194F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2022 год </w:t>
      </w: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Фе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31.07.2020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248-ФЗ «О государственном контроле (надзоре) и муниципальном контроле в Российской Федерации», постановлением Правительства Российской Федерации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июня 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руководствуясь Уставом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постановля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ю</w:t>
      </w:r>
      <w:r w:rsidRP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94F9D" w:rsidRPr="00194F9D" w:rsidRDefault="00194F9D" w:rsidP="0084281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Программу профилактики рисков причинения вреда (ущерба) охраняемым законом ценностям при осуществлении муниципального контроля в сфере благоустройства </w:t>
      </w:r>
      <w:r w:rsidR="00842815"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Александровские сельские поселения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района </w:t>
      </w:r>
      <w:r w:rsidR="00842815" w:rsidRPr="008428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2022 год годы (далее – Программа), согласно приложения к настоящему постановлению.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>2. </w:t>
      </w:r>
      <w:r>
        <w:rPr>
          <w:rFonts w:ascii="Times New Roman CYR" w:hAnsi="Times New Roman CYR" w:cs="Times New Roman CYR"/>
          <w:sz w:val="28"/>
          <w:szCs w:val="28"/>
        </w:rPr>
        <w:t>Настоящее постановление обнародовать и р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азместить на официальном сайте администрации </w:t>
      </w:r>
      <w:r>
        <w:rPr>
          <w:rFonts w:ascii="Times New Roman CYR" w:hAnsi="Times New Roman CYR" w:cs="Times New Roman CYR"/>
          <w:sz w:val="28"/>
          <w:szCs w:val="28"/>
        </w:rPr>
        <w:t>Александровского сельского поселения Усть-Лабинского района</w:t>
      </w:r>
      <w:r w:rsidRPr="0007387C">
        <w:rPr>
          <w:rFonts w:ascii="Times New Roman CYR" w:hAnsi="Times New Roman CYR" w:cs="Times New Roman CYR"/>
          <w:sz w:val="28"/>
          <w:szCs w:val="28"/>
        </w:rPr>
        <w:t xml:space="preserve"> в информационно-телекоммуникационной сети "Интернет".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3. Контроль за выполнением настоящего постановления </w:t>
      </w:r>
      <w:r>
        <w:rPr>
          <w:rFonts w:ascii="Times New Roman CYR" w:hAnsi="Times New Roman CYR" w:cs="Times New Roman CYR"/>
          <w:sz w:val="28"/>
          <w:szCs w:val="28"/>
        </w:rPr>
        <w:t>воз0ложить на главу Александровского сельского поселения Усть-Лабинского района Харько Н.Н.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07387C">
        <w:rPr>
          <w:rFonts w:ascii="Times New Roman CYR" w:hAnsi="Times New Roman CYR" w:cs="Times New Roman CYR"/>
          <w:sz w:val="28"/>
          <w:szCs w:val="28"/>
        </w:rPr>
        <w:t xml:space="preserve">4. Настоящее постановление вступает в силу со дня его обнародования и распространяется на правоотношения, возникшие с 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07387C">
        <w:rPr>
          <w:rFonts w:ascii="Times New Roman CYR" w:hAnsi="Times New Roman CYR" w:cs="Times New Roman CYR"/>
          <w:sz w:val="28"/>
          <w:szCs w:val="28"/>
        </w:rPr>
        <w:t>1 января 2022 года.</w:t>
      </w:r>
    </w:p>
    <w:p w:rsidR="00842815" w:rsidRPr="0007387C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 CYR" w:hAnsi="Times New Roman CYR" w:cs="Times New Roman CYR"/>
        </w:rPr>
      </w:pPr>
    </w:p>
    <w:p w:rsidR="00842815" w:rsidRPr="00CA4E17" w:rsidRDefault="00842815" w:rsidP="008428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>Глава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CA4E17">
        <w:rPr>
          <w:rFonts w:ascii="Times New Roman" w:hAnsi="Times New Roman"/>
          <w:sz w:val="28"/>
          <w:szCs w:val="28"/>
        </w:rPr>
        <w:t xml:space="preserve"> сельского</w:t>
      </w:r>
    </w:p>
    <w:p w:rsidR="00842815" w:rsidRDefault="00842815" w:rsidP="0084281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CA4E17">
        <w:rPr>
          <w:rFonts w:ascii="Times New Roman" w:hAnsi="Times New Roman"/>
          <w:sz w:val="28"/>
          <w:szCs w:val="28"/>
        </w:rPr>
        <w:t xml:space="preserve">поселения </w:t>
      </w:r>
      <w:r>
        <w:rPr>
          <w:rFonts w:ascii="Times New Roman" w:hAnsi="Times New Roman"/>
          <w:sz w:val="28"/>
          <w:szCs w:val="28"/>
        </w:rPr>
        <w:t>Усть-Лабинского района                                                  Н.Н. Харько</w:t>
      </w:r>
    </w:p>
    <w:p w:rsidR="00842815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842815" w:rsidRPr="0007387C" w:rsidRDefault="00842815" w:rsidP="00842815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УТВЕРЖДЕН</w:t>
      </w:r>
      <w:r>
        <w:rPr>
          <w:rFonts w:ascii="Times New Roman" w:hAnsi="Times New Roman"/>
          <w:sz w:val="28"/>
          <w:szCs w:val="28"/>
        </w:rPr>
        <w:t>А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 w:rsidRPr="0007387C">
        <w:rPr>
          <w:rFonts w:ascii="Times New Roman" w:hAnsi="Times New Roman"/>
          <w:sz w:val="28"/>
          <w:szCs w:val="28"/>
        </w:rPr>
        <w:t>постановлением администрации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Александровского</w:t>
      </w:r>
      <w:r w:rsidRPr="0007387C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42815" w:rsidRPr="0007387C" w:rsidRDefault="00842815" w:rsidP="00842815">
      <w:pPr>
        <w:spacing w:after="0" w:line="240" w:lineRule="auto"/>
        <w:ind w:left="510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Усть-Лабинского</w:t>
      </w:r>
      <w:r w:rsidRPr="0007387C">
        <w:rPr>
          <w:rFonts w:ascii="Times New Roman" w:hAnsi="Times New Roman"/>
          <w:sz w:val="28"/>
          <w:szCs w:val="28"/>
        </w:rPr>
        <w:t xml:space="preserve"> района </w:t>
      </w:r>
    </w:p>
    <w:p w:rsidR="00842815" w:rsidRPr="0007387C" w:rsidRDefault="00842815" w:rsidP="0084281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</w:t>
      </w:r>
      <w:r w:rsidRPr="0007387C">
        <w:rPr>
          <w:rFonts w:ascii="Times New Roman" w:hAnsi="Times New Roman"/>
          <w:sz w:val="28"/>
          <w:szCs w:val="28"/>
        </w:rPr>
        <w:t>от_____________</w:t>
      </w:r>
      <w:proofErr w:type="gramStart"/>
      <w:r w:rsidRPr="0007387C">
        <w:rPr>
          <w:rFonts w:ascii="Times New Roman" w:hAnsi="Times New Roman"/>
          <w:sz w:val="28"/>
          <w:szCs w:val="28"/>
        </w:rPr>
        <w:t>_  №</w:t>
      </w:r>
      <w:proofErr w:type="gramEnd"/>
      <w:r w:rsidRPr="0007387C">
        <w:rPr>
          <w:rFonts w:ascii="Times New Roman" w:hAnsi="Times New Roman"/>
          <w:sz w:val="28"/>
          <w:szCs w:val="28"/>
        </w:rPr>
        <w:t>_____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</w:t>
      </w:r>
    </w:p>
    <w:p w:rsidR="00842815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благоустройства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</w:t>
      </w: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Arial" w:eastAsia="Times New Roman" w:hAnsi="Arial" w:cs="Arial"/>
          <w:bCs/>
          <w:color w:val="303F50"/>
          <w:sz w:val="20"/>
          <w:szCs w:val="20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2022 год </w:t>
      </w:r>
    </w:p>
    <w:p w:rsidR="00842815" w:rsidRDefault="00842815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муниципальный контроль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Pr="00194F9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Органом, уполномоченным 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осуществление функции муниципального контроля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является администрация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Должностным лицом, ответственным за реализацию мероприятий по осуществлению муниципального контроля в сфере благоустройства является 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общего отдела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района.</w:t>
      </w:r>
      <w:r w:rsidRPr="00194F9D">
        <w:rPr>
          <w:rFonts w:ascii="Arial" w:eastAsia="Times New Roman" w:hAnsi="Arial" w:cs="Arial"/>
          <w:color w:val="483B3F"/>
          <w:sz w:val="23"/>
          <w:szCs w:val="23"/>
          <w:shd w:val="clear" w:color="auto" w:fill="FFFFFF"/>
          <w:lang w:eastAsia="ru-RU"/>
        </w:rPr>
        <w:t xml:space="preserve"> 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Должностное лицо при осуществлении муниципального контроля реализует права и несет обязанности, соблюдает ограничения и запреты, установленные Федеральным законом от 31.07.2020</w:t>
      </w:r>
      <w:r w:rsidR="0084281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года</w:t>
      </w:r>
      <w:r w:rsidRPr="00194F9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№248-ФЗ «О государственном контроле (надзоре) и муниципальном контроле в Российской Федерации» (далее – Федеральный закон №248-ФЗ).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В соответствии с действующим законодательством, муниципальный контроль осуществляется в форме проведения внеплановых проверок соблюдения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Усть-Лабинского 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согласно нормативно правовых актов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сельское поселение).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Проведенный анализ показал, что основными причинами и условиями, способствующими нарушению требований в сфере благоустройства подконтрольными субъектами на территории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, являются следующие факторы: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не сформировано понимание исполнения требований в сфере благоустройства у подконтрольных субъектов;</w:t>
      </w:r>
    </w:p>
    <w:p w:rsidR="00194F9D" w:rsidRPr="00194F9D" w:rsidRDefault="00194F9D" w:rsidP="00FA66E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необходимость дополнительного информирования подконтрольных субъектов по вопросам соблюдения требований в сфере благоустройства;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в) не создана система обратной связи с подконтрольными субъектами по вопросам применения требований правил благоустройства, в том числе с использованием современных информационно-телекоммуникационных технологий.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1.5. Предостережения о недопустимости нарушения (неисполнения) требований установленных международными договорами Российской Федерации, федеральными законами и принимаемыми в соответствии сними нормативными правовыми актами в сфере благоустройства сельского поселения в соответствии со ст. 44 Федерального закона от 26.12.2008</w:t>
      </w:r>
      <w:r w:rsidR="008428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№ 248-ФЗ «О государственном контроле (надзоре) и муниципальном контроле в Российской Федерации», если иной порядок не установлен федеральным законом, выдаются администрацией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Александровского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r w:rsidR="0084281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Усть-Лабинского</w:t>
      </w:r>
      <w:r w:rsidRPr="00194F9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района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Администрация).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Программа профилактики рисков причинения вреда (ущерба) охраняемым законом ценностям (далее - программа профилактики рисков причинения вреда) в рамках осуществления муниципального контроля в сфере благоустройства на следующий год утверждается ежегодно, до 20 декабря текущего года.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Для целей настоящей Программы используются следующие основные термины и их определения: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Профилактическое мероприятие - мероприятие, проводимое Администрацией в целях предупреждения возможного нарушения всеми контролируемыми лицами обязательных требований, направленное на снижение рисков причинения ущерба охраняемым законом ценностям и отвечающее следующим признакам: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отсутствие принуждения и рекомендательный характер мероприятий для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б) отсутствие неблагоприятных последствий (вред, ущерб или угроза их причинения, применение санкций, выдача предписаний, предостережений о недопустимости нарушения обязательных требований, привлечение к ответственности) в отношении подконтрольных субъектов;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направленность на выявление причин и факторов несоблюдения обязательных требований;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отсутствие организационной связи с мероприятиями по контролю.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Обязательные требования - требования к деятельности подконтрольных субъектов, а также к выполняемой ими работе, имеющие обязательный характер.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Подконтрольные субъекты - юридические лица и индивидуальные предприниматели, осуществляющие деятельность в границах сельского поселения, обеспечивающие благоустройство на прилегающей территории.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A66EF" w:rsidRPr="00194F9D" w:rsidRDefault="00FA66EF" w:rsidP="00FA66E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Цели и задачи Программы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2.1. Цели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предупреждение и профилактика нарушений требований правил благоустройства юридическими лицами, индивидуальными предпринимателями, гражданами.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повышение уровня благоустройства, соблюдения чистоты и порядка.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предотвращение угрозы безопасности жизни и здоровья людей.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увеличение доли хозяйствующих субъектов, соблюдающих требования в сфере благоустройства.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Задачи Программы: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1) укрепление системы профилактики нарушений обязательных требований, установленных законодательством, путем активизации профилактической деятельности Администрации;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2) формирование у всех участников контрольной деятельности единого понимания обязательных требований при осуществлении предпринимательской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3) повышение прозрачности осуществляемой Администрацией контрольной деятельности;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4) стимулирование добросовестного соблюдения обязательных требований всеми контролируемыми лицами;</w:t>
      </w:r>
    </w:p>
    <w:p w:rsid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5) создание системы консультирования и информирования подконтрольных субъектов.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 План мероприятий Программы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В соответствии со статьей 44 Федерального закона от 31 июля 2020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ода</w:t>
      </w: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248-ФЗ «О государственном контроле (надзоре) и муниципальном контроле в Российской Федерации» в 2022 году будут проводиться следующие профилактические мероприятия: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а) информирование;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обобщение правоприменительной практики; 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в) объявление предостережения;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г) консультирование;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д) профилактический визит.</w:t>
      </w:r>
    </w:p>
    <w:p w:rsidR="00194F9D" w:rsidRPr="00194F9D" w:rsidRDefault="00194F9D" w:rsidP="00194F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3.2. Перечень профилактических мероприятий с указанием сроков (периодичности) их проведения, ответственных за их осуществление указаны в таблице 1.</w:t>
      </w: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A66EF" w:rsidRDefault="00FA66EF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Таблица1</w:t>
      </w:r>
    </w:p>
    <w:p w:rsidR="00194F9D" w:rsidRPr="00194F9D" w:rsidRDefault="00194F9D" w:rsidP="00194F9D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профилактических мероприятий, 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сроки (периодичность) их проведения</w:t>
      </w:r>
    </w:p>
    <w:p w:rsidR="00194F9D" w:rsidRPr="00194F9D" w:rsidRDefault="00194F9D" w:rsidP="00194F9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410"/>
        <w:gridCol w:w="2977"/>
        <w:gridCol w:w="2126"/>
        <w:gridCol w:w="1843"/>
      </w:tblGrid>
      <w:tr w:rsidR="00194F9D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ind w:firstLine="36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Должностные лица, ответственные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реализацию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  <w:p w:rsidR="00194F9D" w:rsidRPr="004F6656" w:rsidRDefault="00194F9D" w:rsidP="00194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Сроки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(периодичность) их проведения</w:t>
            </w:r>
          </w:p>
        </w:tc>
      </w:tr>
      <w:tr w:rsidR="004F6656" w:rsidRPr="004F6656" w:rsidTr="004F6656">
        <w:trPr>
          <w:trHeight w:val="1179"/>
        </w:trPr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Ведущий специалист общего отдела,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Специалист 2 категории общего отдела.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необходимости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  <w:tr w:rsidR="00194F9D" w:rsidRPr="004F6656" w:rsidTr="004F6656">
        <w:trPr>
          <w:trHeight w:val="1771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Публикация на сайте руководств по соблюдению обязательных требований в сфере муниципального контроля при направлении их в адрес администрации уполномоченным федеральным органом исполнительной власти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поступления</w:t>
            </w:r>
          </w:p>
        </w:tc>
      </w:tr>
      <w:tr w:rsidR="00194F9D" w:rsidRPr="004F6656" w:rsidTr="004F6656">
        <w:trPr>
          <w:trHeight w:val="453"/>
        </w:trPr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ind w:firstLine="33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и поддержание в актуальном состоянии на официальном сайте в сети «Интернет» информации, перечень которой предусмотрен Положением о виде контроля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94F9D" w:rsidRPr="004F6656" w:rsidRDefault="00194F9D" w:rsidP="00194F9D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По мере </w:t>
            </w:r>
          </w:p>
          <w:p w:rsidR="00194F9D" w:rsidRPr="004F6656" w:rsidRDefault="00194F9D" w:rsidP="00194F9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обновления</w:t>
            </w:r>
          </w:p>
        </w:tc>
      </w:tr>
      <w:tr w:rsidR="004F6656" w:rsidRPr="004F6656" w:rsidTr="004F6656">
        <w:trPr>
          <w:trHeight w:val="194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правоприменительной практики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Обобщение и анализ правоприменительной практики контрольной деятельности с классификацией причин возникновения типовых нарушений обязательных требований и размещение утвержденного д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оклада о правоприменительной практике на официальном сайте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срок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 15 марта года, следующего </w:t>
            </w:r>
          </w:p>
          <w:p w:rsidR="004F6656" w:rsidRPr="004F6656" w:rsidRDefault="004F6656" w:rsidP="004F665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 отчетным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Объявление предостережения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Объявление предостережений контролируемым лицам для целей принятия мер по обеспечению соблюдения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22272F"/>
                <w:sz w:val="28"/>
                <w:szCs w:val="28"/>
              </w:rPr>
            </w:pPr>
            <w:r>
              <w:rPr>
                <w:color w:val="22272F"/>
                <w:sz w:val="28"/>
                <w:szCs w:val="28"/>
              </w:rPr>
              <w:t>Глава поселения</w:t>
            </w:r>
          </w:p>
          <w:p w:rsidR="004F6656" w:rsidRPr="00C258A3" w:rsidRDefault="004F6656" w:rsidP="004F665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F6656" w:rsidRPr="00C258A3" w:rsidRDefault="004F6656" w:rsidP="004F66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rPr>
          <w:trHeight w:val="69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Проведение консультаций по вопросам организации и осуществления муниципального контроля, порядка осуществления контрольных мероприятий и порядка обжалования действий (бездействия) должностных лиц контрольного управления в части осуществления муниципального контроля.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Консультирование осуществляется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 xml:space="preserve">посредствам </w:t>
            </w:r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личного обращения, телефонной связи, электронной почты, видео-конференц-связи, при получении письменного запроса - в письменной форме в порядке, установленном Федеральным </w:t>
            </w:r>
            <w:hyperlink r:id="rId8" w:history="1">
              <w:r w:rsidRPr="004F6656">
                <w:rPr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законом</w:t>
              </w:r>
            </w:hyperlink>
            <w:r w:rsidRPr="004F66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«О порядке рассмотрения обращения граждан Российской Федерации», а также в ходе проведения профилактического мероприятия, контрольного мероприятия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 xml:space="preserve">Глава </w:t>
            </w:r>
            <w:r w:rsidRPr="00C258A3">
              <w:rPr>
                <w:color w:val="000000"/>
                <w:sz w:val="28"/>
                <w:szCs w:val="28"/>
              </w:rPr>
              <w:t>пос</w:t>
            </w:r>
            <w:r>
              <w:rPr>
                <w:color w:val="000000"/>
                <w:sz w:val="28"/>
                <w:szCs w:val="28"/>
              </w:rPr>
              <w:t>еления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4F6656" w:rsidRPr="004F6656" w:rsidTr="004F6656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Профилак</w:t>
            </w:r>
            <w:proofErr w:type="spellEnd"/>
          </w:p>
          <w:p w:rsidR="004F6656" w:rsidRPr="004F6656" w:rsidRDefault="004F6656" w:rsidP="004F665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тический</w:t>
            </w:r>
            <w:proofErr w:type="spellEnd"/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 визит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Проведение должностными лицами органа муниципального контроля информирования контролируемых лиц об обязательных требованиях, предъявляемых к его деятельности либо к принадлежащим ему объектам муниципального контроля, их соответствии критериям риска, основаниях и о рекомендуемых способах снижения категории риска, а также о видах, </w:t>
            </w: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lastRenderedPageBreak/>
              <w:t>содержании и об интенсивности контрольных мероприятий, проводимых в отношении объекта муниципального контроля, исходя из его отнесения к соответствующей категории риска.</w:t>
            </w:r>
          </w:p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Обязательные профилактические визиты проводятся для лиц, указанных в Положении о виде контроля.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Ведущий специалист общего отдела</w:t>
            </w:r>
          </w:p>
          <w:p w:rsidR="004F6656" w:rsidRPr="00C258A3" w:rsidRDefault="004F6656" w:rsidP="004F6656">
            <w:pPr>
              <w:pStyle w:val="s16"/>
              <w:shd w:val="clear" w:color="auto" w:fill="FFFFFF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F6656" w:rsidRPr="004F6656" w:rsidRDefault="004F6656" w:rsidP="004F665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4F6656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Ежеквартально (при наличии оснований)</w:t>
            </w:r>
          </w:p>
        </w:tc>
      </w:tr>
    </w:tbl>
    <w:p w:rsidR="004F6656" w:rsidRDefault="004F6656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tabs>
          <w:tab w:val="left" w:pos="-142"/>
        </w:tabs>
        <w:spacing w:after="265" w:line="224" w:lineRule="auto"/>
        <w:ind w:right="314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t>4. Показатели результативности и эффективности программы</w:t>
      </w:r>
      <w:r w:rsidRPr="00194F9D"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  <w:t xml:space="preserve"> профилактики рисков причинения вреда (ущерба)</w:t>
      </w:r>
    </w:p>
    <w:p w:rsidR="00194F9D" w:rsidRPr="00194F9D" w:rsidRDefault="00194F9D" w:rsidP="0014468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Результатом выполнения мероприятий, предусмотренных планом мероприятий по профилактике нарушений является снижение уровня нарушений субъектами, в отношении которых осуществляется муниципальный контроль, обязательных требований.</w:t>
      </w:r>
    </w:p>
    <w:p w:rsidR="00194F9D" w:rsidRPr="00194F9D" w:rsidRDefault="00194F9D" w:rsidP="00194F9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4F9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 о результатах профилактической работы за год размещаются в виде годового отчета об осуществлении муниципального контроля.</w:t>
      </w:r>
    </w:p>
    <w:p w:rsidR="00194F9D" w:rsidRP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Default="00194F9D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Pr="00194F9D" w:rsidRDefault="004F6656" w:rsidP="00194F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4F665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Ведущий специалист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общего отдела администрации</w:t>
      </w:r>
    </w:p>
    <w:p w:rsidR="004F6656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Александровского сельского </w:t>
      </w:r>
    </w:p>
    <w:p w:rsidR="004F6656" w:rsidRPr="00D96A6D" w:rsidRDefault="004F6656" w:rsidP="004F6656">
      <w:pPr>
        <w:tabs>
          <w:tab w:val="left" w:pos="7513"/>
        </w:tabs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поселения Усть-Лабинского района                   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</w:t>
      </w:r>
      <w:r>
        <w:rPr>
          <w:rFonts w:ascii="Times New Roman CYR" w:hAnsi="Times New Roman CYR" w:cs="Times New Roman CYR"/>
          <w:sz w:val="28"/>
          <w:szCs w:val="28"/>
        </w:rPr>
        <w:t xml:space="preserve">Е.В. Слесаренко </w:t>
      </w:r>
    </w:p>
    <w:p w:rsidR="00194F9D" w:rsidRPr="00194F9D" w:rsidRDefault="00194F9D" w:rsidP="004F6656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F9D" w:rsidRPr="00194F9D" w:rsidRDefault="00194F9D" w:rsidP="00194F9D">
      <w:pPr>
        <w:spacing w:after="0" w:line="240" w:lineRule="auto"/>
        <w:ind w:firstLine="396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3B27" w:rsidRPr="00194F9D" w:rsidRDefault="007C3B27" w:rsidP="007C3B2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55320" w:rsidRPr="00194F9D" w:rsidRDefault="00D55320" w:rsidP="007C3B27">
      <w:pPr>
        <w:pStyle w:val="a3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55320" w:rsidRPr="00194F9D" w:rsidSect="00FA66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8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0493" w:rsidRDefault="00E20493" w:rsidP="00FA66EF">
      <w:pPr>
        <w:spacing w:after="0" w:line="240" w:lineRule="auto"/>
      </w:pPr>
      <w:r>
        <w:separator/>
      </w:r>
    </w:p>
  </w:endnote>
  <w:endnote w:type="continuationSeparator" w:id="0">
    <w:p w:rsidR="00E20493" w:rsidRDefault="00E20493" w:rsidP="00F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0493" w:rsidRDefault="00E20493" w:rsidP="00FA66EF">
      <w:pPr>
        <w:spacing w:after="0" w:line="240" w:lineRule="auto"/>
      </w:pPr>
      <w:r>
        <w:separator/>
      </w:r>
    </w:p>
  </w:footnote>
  <w:footnote w:type="continuationSeparator" w:id="0">
    <w:p w:rsidR="00E20493" w:rsidRDefault="00E20493" w:rsidP="00F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  <w:p w:rsidR="00FA66EF" w:rsidRDefault="00FA66EF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6EF" w:rsidRDefault="00FA66E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BC1B3C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D72CF3"/>
    <w:multiLevelType w:val="hybridMultilevel"/>
    <w:tmpl w:val="8A740F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E1A"/>
    <w:rsid w:val="00047342"/>
    <w:rsid w:val="00144685"/>
    <w:rsid w:val="00194F9D"/>
    <w:rsid w:val="001B1D09"/>
    <w:rsid w:val="0029640D"/>
    <w:rsid w:val="003C5FFC"/>
    <w:rsid w:val="003D2438"/>
    <w:rsid w:val="00467163"/>
    <w:rsid w:val="004F6656"/>
    <w:rsid w:val="00620F51"/>
    <w:rsid w:val="0068395E"/>
    <w:rsid w:val="007C3B27"/>
    <w:rsid w:val="00815244"/>
    <w:rsid w:val="00842815"/>
    <w:rsid w:val="008E1B5A"/>
    <w:rsid w:val="009C353F"/>
    <w:rsid w:val="00B06E1A"/>
    <w:rsid w:val="00B13A60"/>
    <w:rsid w:val="00BE767C"/>
    <w:rsid w:val="00D55320"/>
    <w:rsid w:val="00E20493"/>
    <w:rsid w:val="00FA66EF"/>
    <w:rsid w:val="00FD666F"/>
    <w:rsid w:val="00FE1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7087E3-787C-4484-B321-FD8BF4C77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3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C3B2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C3B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B2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A66EF"/>
  </w:style>
  <w:style w:type="paragraph" w:styleId="a8">
    <w:name w:val="footer"/>
    <w:basedOn w:val="a"/>
    <w:link w:val="a9"/>
    <w:uiPriority w:val="99"/>
    <w:unhideWhenUsed/>
    <w:rsid w:val="00FA66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A66EF"/>
  </w:style>
  <w:style w:type="paragraph" w:customStyle="1" w:styleId="aa">
    <w:name w:val="обычный_ Знак Знак Знак"/>
    <w:basedOn w:val="a"/>
    <w:autoRedefine/>
    <w:rsid w:val="0084281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(3)_"/>
    <w:link w:val="30"/>
    <w:uiPriority w:val="99"/>
    <w:locked/>
    <w:rsid w:val="00842815"/>
    <w:rPr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842815"/>
    <w:pPr>
      <w:widowControl w:val="0"/>
      <w:shd w:val="clear" w:color="auto" w:fill="FFFFFF"/>
      <w:spacing w:after="0" w:line="317" w:lineRule="exact"/>
      <w:jc w:val="center"/>
    </w:pPr>
    <w:rPr>
      <w:b/>
      <w:bCs/>
      <w:sz w:val="28"/>
      <w:szCs w:val="28"/>
    </w:rPr>
  </w:style>
  <w:style w:type="character" w:customStyle="1" w:styleId="6">
    <w:name w:val="Основной текст (6)_"/>
    <w:link w:val="60"/>
    <w:locked/>
    <w:rsid w:val="00842815"/>
    <w:rPr>
      <w:b/>
      <w:b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842815"/>
    <w:pPr>
      <w:widowControl w:val="0"/>
      <w:shd w:val="clear" w:color="auto" w:fill="FFFFFF"/>
      <w:spacing w:after="0" w:line="0" w:lineRule="atLeast"/>
      <w:jc w:val="center"/>
    </w:pPr>
    <w:rPr>
      <w:b/>
      <w:bCs/>
    </w:rPr>
  </w:style>
  <w:style w:type="character" w:customStyle="1" w:styleId="33pt">
    <w:name w:val="Основной текст (3) + Интервал 3 pt"/>
    <w:rsid w:val="00842815"/>
    <w:rPr>
      <w:rFonts w:ascii="Times New Roman" w:eastAsia="Times New Roman" w:hAnsi="Times New Roman" w:cs="Times New Roman"/>
      <w:b/>
      <w:bCs/>
      <w:color w:val="000000"/>
      <w:spacing w:val="6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s16">
    <w:name w:val="s_16"/>
    <w:basedOn w:val="a"/>
    <w:rsid w:val="004F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B379AAFAA1D100E328F2BAF8EED5A2F2B76C9320D2F17931C22AAB6D3F68CA0190E3892E5C305E8C6BBD71DFE0039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8</Pages>
  <Words>1751</Words>
  <Characters>9983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Асланян</cp:lastModifiedBy>
  <cp:revision>18</cp:revision>
  <cp:lastPrinted>2021-12-20T11:53:00Z</cp:lastPrinted>
  <dcterms:created xsi:type="dcterms:W3CDTF">2020-07-09T07:54:00Z</dcterms:created>
  <dcterms:modified xsi:type="dcterms:W3CDTF">2022-02-09T06:36:00Z</dcterms:modified>
</cp:coreProperties>
</file>